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様式第４－①　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b w:val="1"/>
          <w:sz w:val="24"/>
        </w:rPr>
        <w:t>※２部提出</w:t>
      </w:r>
    </w:p>
    <w:p>
      <w:pPr>
        <w:pStyle w:val="0"/>
        <w:spacing w:line="28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中小企業信用保険法第２条第５項第４号の規定による認定申請書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　　　　令和　　年　　月　　日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伊佐市長　橋本　欣也　殿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申請者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住　　所　　　　　　　　　　　　　　　　</w:t>
      </w:r>
    </w:p>
    <w:p>
      <w:pPr>
        <w:pStyle w:val="0"/>
        <w:spacing w:line="360" w:lineRule="auto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事業所名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氏　　名　　　　　　　　　　　　　　　印</w:t>
      </w:r>
    </w:p>
    <w:p>
      <w:pPr>
        <w:pStyle w:val="0"/>
        <w:spacing w:line="280" w:lineRule="exact"/>
        <w:ind w:firstLine="4180" w:firstLineChars="1900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spacing w:line="280" w:lineRule="exact"/>
        <w:ind w:left="220" w:hanging="220" w:hanging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私は、</w:t>
      </w:r>
      <w:r>
        <w:rPr>
          <w:rFonts w:hint="eastAsia" w:asciiTheme="minorEastAsia" w:hAnsiTheme="minorEastAsia" w:eastAsiaTheme="minorEastAsia"/>
          <w:sz w:val="22"/>
          <w:u w:val="single"/>
        </w:rPr>
        <w:t>令和３年７月１日からの大雨による災害</w:t>
      </w:r>
      <w:r>
        <w:rPr>
          <w:rFonts w:hint="eastAsia" w:asciiTheme="minorEastAsia" w:hAnsiTheme="minorEastAsia" w:eastAsiaTheme="minorEastAsia"/>
          <w:sz w:val="22"/>
        </w:rPr>
        <w:t>に起因して、下記のとおり、経営の安定に</w:t>
      </w:r>
    </w:p>
    <w:p>
      <w:pPr>
        <w:pStyle w:val="0"/>
        <w:spacing w:line="280" w:lineRule="exact"/>
        <w:ind w:left="210" w:leftChars="100" w:firstLine="0" w:firstLineChars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支障が生じておりますので、中小企業信用保険法第２条第５項第４号の規定に基づき認定さ</w:t>
      </w:r>
    </w:p>
    <w:p>
      <w:pPr>
        <w:pStyle w:val="0"/>
        <w:spacing w:line="280" w:lineRule="exact"/>
        <w:ind w:left="210" w:leftChars="100" w:firstLine="0" w:firstLineChars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れるようお願いします。</w:t>
      </w:r>
      <w:bookmarkStart w:id="0" w:name="_GoBack"/>
      <w:bookmarkEnd w:id="0"/>
    </w:p>
    <w:p>
      <w:pPr>
        <w:pStyle w:val="15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１　事業開始年月日　　　　　　　　　　　　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年　　月　　日</w:t>
      </w:r>
    </w:p>
    <w:p>
      <w:pPr>
        <w:pStyle w:val="17"/>
        <w:spacing w:line="240" w:lineRule="exact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２　（１）売上高等　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（イ）最近１か月間の売上高等　　　　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減少率　　　　　％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（実績）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Ｂ－Ａ　</w:t>
      </w:r>
      <w:r>
        <w:rPr>
          <w:rFonts w:hint="eastAsia" w:asciiTheme="minorEastAsia" w:hAnsiTheme="minorEastAsia" w:eastAsiaTheme="minorEastAsia"/>
          <w:sz w:val="22"/>
        </w:rPr>
        <w:t>　　　　　　　　　　　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Ｂ　　　×</w:t>
      </w:r>
      <w:r>
        <w:rPr>
          <w:rFonts w:hint="eastAsia" w:asciiTheme="minorEastAsia" w:hAnsiTheme="minorEastAsia" w:eastAsiaTheme="minorEastAsia"/>
          <w:sz w:val="22"/>
        </w:rPr>
        <w:t>100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Ａ：災害等の発生における最近１か月間の売上高等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円</w:t>
      </w:r>
    </w:p>
    <w:p>
      <w:pPr>
        <w:pStyle w:val="0"/>
        <w:spacing w:before="145" w:beforeLines="50" w:beforeAutospacing="0"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Ｂ：</w:t>
      </w:r>
      <w:r>
        <w:rPr>
          <w:rFonts w:hint="eastAsia" w:asciiTheme="minorEastAsia" w:hAnsiTheme="minorEastAsia" w:eastAsiaTheme="minorEastAsia"/>
          <w:color w:val="000000"/>
          <w:kern w:val="0"/>
        </w:rPr>
        <w:t>Ａの期間に対応する前年１か月間の売上高等</w:t>
      </w:r>
      <w:r>
        <w:rPr>
          <w:rFonts w:hint="eastAsia" w:asciiTheme="minorEastAsia" w:hAnsiTheme="minorEastAsia" w:eastAsiaTheme="minorEastAsia"/>
          <w:sz w:val="22"/>
        </w:rPr>
        <w:t>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円</w:t>
      </w:r>
    </w:p>
    <w:p>
      <w:pPr>
        <w:pStyle w:val="0"/>
        <w:spacing w:before="145" w:beforeLines="50" w:beforeAutospacing="0"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（ロ）</w:t>
      </w:r>
      <w:r>
        <w:rPr>
          <w:rFonts w:hint="eastAsia" w:asciiTheme="minorEastAsia" w:hAnsiTheme="minorEastAsia" w:eastAsiaTheme="minorEastAsia"/>
          <w:color w:val="000000"/>
          <w:kern w:val="0"/>
        </w:rPr>
        <w:t>最近３か月間の売上高等の実績見込み</w:t>
      </w:r>
      <w:r>
        <w:rPr>
          <w:rFonts w:hint="eastAsia" w:asciiTheme="minorEastAsia" w:hAnsiTheme="minorEastAsia" w:eastAsiaTheme="minorEastAsia"/>
          <w:sz w:val="22"/>
        </w:rPr>
        <w:t>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減少率　　　　　％</w:t>
      </w:r>
      <w:r>
        <w:rPr>
          <w:rFonts w:hint="eastAsia" w:asciiTheme="minorEastAsia" w:hAnsiTheme="minorEastAsia" w:eastAsiaTheme="minorEastAsia"/>
          <w:sz w:val="18"/>
          <w:u w:val="single" w:color="auto"/>
        </w:rPr>
        <w:t>（実績見込み）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（Ｂ＋Ｄ）－（Ａ＋Ｃ）</w:t>
      </w:r>
      <w:r>
        <w:rPr>
          <w:rFonts w:hint="eastAsia" w:asciiTheme="minorEastAsia" w:hAnsiTheme="minorEastAsia" w:eastAsiaTheme="minorEastAsia"/>
          <w:sz w:val="22"/>
        </w:rPr>
        <w:t>　　　　　　　　　　　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Ｂ＋Ｄ　　　　　×</w:t>
      </w:r>
      <w:r>
        <w:rPr>
          <w:rFonts w:hint="eastAsia" w:asciiTheme="minorEastAsia" w:hAnsiTheme="minorEastAsia" w:eastAsiaTheme="minorEastAsia"/>
          <w:sz w:val="22"/>
        </w:rPr>
        <w:t>100</w: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Ｃ：</w:t>
      </w:r>
      <w:r>
        <w:rPr>
          <w:rFonts w:hint="eastAsia" w:asciiTheme="minorEastAsia" w:hAnsiTheme="minorEastAsia" w:eastAsiaTheme="minorEastAsia"/>
          <w:color w:val="000000"/>
          <w:kern w:val="0"/>
        </w:rPr>
        <w:t>Ａの期間後２か月間の見込み売上高等　　　　　　　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円</w:t>
      </w:r>
    </w:p>
    <w:p>
      <w:pPr>
        <w:pStyle w:val="0"/>
        <w:spacing w:before="145" w:beforeLines="50" w:beforeAutospacing="0" w:line="24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　　　　　Ｄ：</w:t>
      </w:r>
      <w:r>
        <w:rPr>
          <w:rFonts w:hint="eastAsia" w:asciiTheme="minorEastAsia" w:hAnsiTheme="minorEastAsia" w:eastAsiaTheme="minorEastAsia"/>
          <w:color w:val="000000"/>
          <w:kern w:val="0"/>
        </w:rPr>
        <w:t>Ｃの期間に対応する前年の２か月間の売上高等</w:t>
      </w:r>
      <w:r>
        <w:rPr>
          <w:rFonts w:hint="eastAsia" w:asciiTheme="minorEastAsia" w:hAnsiTheme="minorEastAsia" w:eastAsiaTheme="minorEastAsia"/>
          <w:sz w:val="22"/>
        </w:rPr>
        <w:t>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円</w:t>
      </w:r>
    </w:p>
    <w:p>
      <w:pPr>
        <w:pStyle w:val="0"/>
        <w:spacing w:before="145" w:beforeLines="50" w:beforeAutospacing="0"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３　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売上高等が減少し、又は減少すると見込まれる理由</w:t>
      </w:r>
    </w:p>
    <w:p>
      <w:pPr>
        <w:pStyle w:val="0"/>
        <w:spacing w:before="145" w:beforeLines="50" w:beforeAutospacing="0"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14605</wp:posOffset>
                </wp:positionV>
                <wp:extent cx="5529580" cy="827405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529580" cy="82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1.1399999999999999pt;mso-position-vertical-relative:text;mso-position-horizontal-relative:text;position:absolute;height:65.150000000000006pt;mso-wrap-distance-top:0pt;width:435.4pt;mso-wrap-distance-left:9pt;margin-left:42.3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---------------------------------------------------------------------------------------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　　　　　　伊企第　　　　号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申請のとおり、相違ないことを認定します。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令和　　年　　月　　日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伊佐市長　　</w:t>
      </w:r>
      <w:r>
        <w:rPr>
          <w:rFonts w:hint="eastAsia" w:asciiTheme="minorEastAsia" w:hAnsiTheme="minorEastAsia"/>
          <w:color w:val="000000"/>
          <w:kern w:val="0"/>
        </w:rPr>
        <w:t>橋本　欣也</w:t>
      </w:r>
    </w:p>
    <w:p>
      <w:pPr>
        <w:pStyle w:val="0"/>
        <w:spacing w:line="240" w:lineRule="exact"/>
        <w:ind w:firstLine="440" w:firstLineChars="2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ind w:firstLine="440" w:firstLineChars="2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ind w:firstLine="440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（注）本認定書の有効期間：令和　　年　　月　　日から令和　　年　　月　　日まで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rPr>
          <w:rFonts w:hint="default" w:ascii="ＭＳ 明朝" w:hAnsi="ＭＳ 明朝"/>
          <w:sz w:val="22"/>
        </w:rPr>
      </w:pP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明朝" w:hAnsi="ＭＳ 明朝"/>
          <w:color w:val="000000"/>
          <w:spacing w:val="16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（注）</w:t>
      </w:r>
      <w:r>
        <w:rPr>
          <w:rFonts w:hint="eastAsia" w:ascii="ＭＳ 明朝" w:hAnsi="ＭＳ 明朝"/>
          <w:color w:val="000000"/>
          <w:kern w:val="0"/>
          <w:sz w:val="18"/>
          <w:u w:val="single" w:color="auto"/>
        </w:rPr>
        <w:t>　　　　</w:t>
      </w:r>
      <w:r>
        <w:rPr>
          <w:rFonts w:hint="eastAsia" w:ascii="ＭＳ 明朝" w:hAnsi="ＭＳ 明朝"/>
          <w:color w:val="000000"/>
          <w:kern w:val="0"/>
          <w:sz w:val="18"/>
        </w:rPr>
        <w:t>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明朝" w:hAnsi="ＭＳ 明朝"/>
          <w:color w:val="000000"/>
          <w:spacing w:val="16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明朝" w:hAnsi="ＭＳ 明朝"/>
          <w:color w:val="000000"/>
          <w:spacing w:val="16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360" w:hanging="360" w:hangingChars="200"/>
        <w:jc w:val="left"/>
        <w:textAlignment w:val="baseline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spacing w:line="240" w:lineRule="exact"/>
        <w:ind w:left="440" w:hanging="440" w:hangingChars="200"/>
        <w:jc w:val="righ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（添付書類）</w:t>
      </w:r>
    </w:p>
    <w:p>
      <w:pPr>
        <w:pStyle w:val="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spacing w:line="240" w:lineRule="exact"/>
        <w:ind w:left="440" w:hanging="440" w:hangingChars="2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tbl>
      <w:tblPr>
        <w:tblStyle w:val="27"/>
        <w:tblW w:w="964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3119"/>
        <w:gridCol w:w="1701"/>
        <w:gridCol w:w="3119"/>
      </w:tblGrid>
      <w:tr>
        <w:trPr>
          <w:trHeight w:val="340" w:hRule="atLeast"/>
        </w:trPr>
        <w:tc>
          <w:tcPr>
            <w:tcW w:w="4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災害等の発生における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最近１か月間の売上高等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左欄の期間に対応する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前年１か月間の売上高等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売上高等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売上高等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（実績）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（実績）</w:t>
            </w:r>
          </w:p>
        </w:tc>
      </w:tr>
    </w:tbl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tbl>
      <w:tblPr>
        <w:tblStyle w:val="2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3119"/>
        <w:gridCol w:w="1701"/>
        <w:gridCol w:w="3119"/>
      </w:tblGrid>
      <w:tr>
        <w:trPr>
          <w:trHeight w:val="340" w:hRule="atLeast"/>
        </w:trPr>
        <w:tc>
          <w:tcPr>
            <w:tcW w:w="4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】の期間後２か月間の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見込み売上高等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左欄の期間に対応する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前年の２か月間の売上高等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売上高等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売上高等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（見込み）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（実績）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（見込み）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年　　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（実績）</w:t>
            </w:r>
          </w:p>
        </w:tc>
      </w:tr>
      <w:tr>
        <w:trPr>
          <w:trHeight w:val="34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C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（見込み）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円【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D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（実績）</w:t>
            </w:r>
          </w:p>
        </w:tc>
      </w:tr>
    </w:tbl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　　　　　　①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最近１か月間の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売上高減少率</w:t>
      </w:r>
    </w:p>
    <w:tbl>
      <w:tblPr>
        <w:tblStyle w:val="2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4284"/>
        <w:gridCol w:w="3655"/>
      </w:tblGrid>
      <w:tr>
        <w:trPr>
          <w:trHeight w:val="34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4284" w:type="dxa"/>
            <w:vAlign w:val="center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（【Ｂ】－【Ａ】）</w:t>
            </w:r>
          </w:p>
          <w:p>
            <w:pPr>
              <w:pStyle w:val="0"/>
              <w:ind w:firstLine="1540" w:firstLineChars="700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【Ｂ】　　　　×１００</w:t>
            </w:r>
          </w:p>
        </w:tc>
        <w:tc>
          <w:tcPr>
            <w:tcW w:w="365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％　</w:t>
            </w:r>
          </w:p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％以上減少していることが認定要件）</w:t>
            </w:r>
          </w:p>
        </w:tc>
      </w:tr>
    </w:tbl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　　　　　　　②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最近３か月間の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売上高実績見込み減少率</w:t>
      </w:r>
    </w:p>
    <w:tbl>
      <w:tblPr>
        <w:tblStyle w:val="2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4284"/>
        <w:gridCol w:w="3655"/>
      </w:tblGrid>
      <w:tr>
        <w:trPr>
          <w:trHeight w:val="340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4284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D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)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-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C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  <w:u w:val="single" w:color="auto"/>
              </w:rPr>
              <w:t>)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　　　　　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B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+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D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】　　　　×１００</w:t>
            </w:r>
          </w:p>
        </w:tc>
        <w:tc>
          <w:tcPr>
            <w:tcW w:w="365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2"/>
              </w:rPr>
              <w:t>％　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％以上減少していることが認定要件）</w:t>
            </w:r>
          </w:p>
        </w:tc>
      </w:tr>
    </w:tbl>
    <w:p>
      <w:pPr>
        <w:pStyle w:val="0"/>
        <w:ind w:left="400" w:right="-2" w:hanging="400" w:hangingChars="20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ind w:left="400" w:right="-2" w:hanging="400" w:hangingChars="20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20"/>
        </w:rPr>
        <w:t>（注）認定申請に当たっては、指定地域において</w:t>
      </w:r>
      <w:r>
        <w:rPr>
          <w:rFonts w:hint="eastAsia" w:asciiTheme="minorEastAsia" w:hAnsiTheme="minorEastAsia" w:eastAsiaTheme="minorEastAsia"/>
          <w:sz w:val="20"/>
        </w:rPr>
        <w:t>1</w:t>
      </w:r>
      <w:r>
        <w:rPr>
          <w:rFonts w:hint="eastAsia" w:asciiTheme="minorEastAsia" w:hAnsiTheme="minorEastAsia" w:eastAsiaTheme="minorEastAsia"/>
          <w:sz w:val="20"/>
        </w:rPr>
        <w:t>年間以上継続して事業を行っていることが証明できる書類等や、上記の売上高の実績が分かる書類等（例えば、残高試算表や売上台帳など）の提出が必要。</w:t>
      </w: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eastAsia" w:asciiTheme="minorEastAsia" w:hAnsiTheme="minorEastAsia"/>
          <w:color w:val="000000"/>
          <w:kern w:val="0"/>
          <w:sz w:val="22"/>
        </w:rPr>
      </w:pPr>
    </w:p>
    <w:p>
      <w:pPr>
        <w:pStyle w:val="0"/>
        <w:ind w:right="880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上記の数字に相違ありません。</w:t>
      </w: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令和　　　年　　　月　　　日</w:t>
      </w: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spacing w:line="360" w:lineRule="auto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　　事業所住所</w:t>
      </w:r>
    </w:p>
    <w:p>
      <w:pPr>
        <w:pStyle w:val="0"/>
        <w:spacing w:line="360" w:lineRule="auto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　　会　社　名</w:t>
      </w:r>
    </w:p>
    <w:p>
      <w:pPr>
        <w:pStyle w:val="0"/>
        <w:spacing w:line="360" w:lineRule="auto"/>
        <w:jc w:val="left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　　</w:t>
      </w:r>
      <w:r>
        <w:rPr>
          <w:rFonts w:hint="eastAsia" w:asciiTheme="minorEastAsia" w:hAnsiTheme="minorEastAsia"/>
          <w:color w:val="000000"/>
          <w:spacing w:val="36"/>
          <w:kern w:val="0"/>
          <w:sz w:val="22"/>
          <w:fitText w:val="1100" w:id="1"/>
        </w:rPr>
        <w:t>代表者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  <w:fitText w:val="1100" w:id="1"/>
        </w:rPr>
        <w:t>名</w:t>
      </w: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印</w:t>
      </w:r>
    </w:p>
    <w:p>
      <w:pPr>
        <w:pStyle w:val="0"/>
        <w:spacing w:line="360" w:lineRule="auto"/>
        <w:jc w:val="left"/>
        <w:rPr>
          <w:rFonts w:hint="default" w:asciiTheme="minorEastAsia" w:hAnsiTheme="minorEastAsia"/>
          <w:color w:val="000000"/>
          <w:kern w:val="0"/>
          <w:sz w:val="16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　　</w:t>
      </w:r>
      <w:r>
        <w:rPr>
          <w:rFonts w:hint="eastAsia" w:asciiTheme="minorEastAsia" w:hAnsiTheme="minorEastAsia"/>
          <w:color w:val="000000"/>
          <w:spacing w:val="36"/>
          <w:kern w:val="0"/>
          <w:sz w:val="22"/>
          <w:fitText w:val="1100" w:id="2"/>
        </w:rPr>
        <w:t>電話番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  <w:fitText w:val="1100" w:id="2"/>
        </w:rPr>
        <w:t>号</w:t>
      </w:r>
      <w:r>
        <w:rPr>
          <w:rFonts w:hint="eastAsia" w:asciiTheme="minorEastAsia" w:hAnsiTheme="minorEastAsia"/>
          <w:color w:val="000000"/>
          <w:kern w:val="0"/>
          <w:sz w:val="22"/>
        </w:rPr>
        <w:t>　　　　　－　　　　　－</w:t>
      </w:r>
    </w:p>
    <w:sectPr>
      <w:pgSz w:w="11906" w:h="16838"/>
      <w:pgMar w:top="1134" w:right="851" w:bottom="1134" w:left="1418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2</Pages>
  <Words>18</Words>
  <Characters>1098</Characters>
  <Application>JUST Note</Application>
  <Lines>131</Lines>
  <Paragraphs>93</Paragraphs>
  <CharactersWithSpaces>1813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ACT80020</dc:creator>
  <cp:lastModifiedBy>INU60090</cp:lastModifiedBy>
  <cp:lastPrinted>2021-08-25T05:38:20Z</cp:lastPrinted>
  <dcterms:created xsi:type="dcterms:W3CDTF">2020-03-17T04:47:00Z</dcterms:created>
  <dcterms:modified xsi:type="dcterms:W3CDTF">2021-08-25T05:38:48Z</dcterms:modified>
  <cp:revision>24</cp:revision>
</cp:coreProperties>
</file>