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2AAF" w14:textId="77777777" w:rsidR="00AC3694" w:rsidRDefault="00AC3694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>様式第</w:t>
      </w:r>
      <w:r>
        <w:rPr>
          <w:sz w:val="20"/>
        </w:rPr>
        <w:t>4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9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14:paraId="66803617" w14:textId="77777777" w:rsidR="00AC3694" w:rsidRDefault="00AC3694">
      <w:pPr>
        <w:wordWrap w:val="0"/>
        <w:overflowPunct w:val="0"/>
        <w:autoSpaceDE w:val="0"/>
        <w:autoSpaceDN w:val="0"/>
        <w:spacing w:before="100" w:after="100"/>
        <w:jc w:val="center"/>
        <w:rPr>
          <w:sz w:val="20"/>
        </w:rPr>
      </w:pPr>
      <w:r>
        <w:rPr>
          <w:rFonts w:hint="eastAsia"/>
          <w:sz w:val="20"/>
        </w:rPr>
        <w:t>伊佐市病児・病後児保育事業　診療情報提供書</w:t>
      </w:r>
    </w:p>
    <w:p w14:paraId="5FA80B3C" w14:textId="77777777" w:rsidR="00AC3694" w:rsidRDefault="00AC3694">
      <w:pPr>
        <w:wordWrap w:val="0"/>
        <w:overflowPunct w:val="0"/>
        <w:autoSpaceDE w:val="0"/>
        <w:autoSpaceDN w:val="0"/>
        <w:jc w:val="right"/>
        <w:rPr>
          <w:sz w:val="20"/>
        </w:rPr>
      </w:pPr>
      <w:r>
        <w:rPr>
          <w:rFonts w:hint="eastAsia"/>
          <w:sz w:val="20"/>
        </w:rPr>
        <w:t>※印は保護者記入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675"/>
        <w:gridCol w:w="5753"/>
      </w:tblGrid>
      <w:tr w:rsidR="00AC3694" w14:paraId="7C3A8B3E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365" w:type="dxa"/>
            <w:vAlign w:val="center"/>
          </w:tcPr>
          <w:p w14:paraId="4CC3F8CE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 w:after="4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※ふりがな</w:t>
            </w:r>
          </w:p>
        </w:tc>
        <w:tc>
          <w:tcPr>
            <w:tcW w:w="3675" w:type="dxa"/>
            <w:vAlign w:val="center"/>
          </w:tcPr>
          <w:p w14:paraId="152CC1EB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 w:after="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753" w:type="dxa"/>
            <w:vMerge w:val="restart"/>
            <w:vAlign w:val="center"/>
          </w:tcPr>
          <w:p w14:paraId="711807FE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 w:after="100"/>
              <w:rPr>
                <w:sz w:val="20"/>
              </w:rPr>
            </w:pPr>
            <w:r>
              <w:rPr>
                <w:rFonts w:hint="eastAsia"/>
                <w:sz w:val="20"/>
              </w:rPr>
              <w:t>※生年月日</w:t>
            </w:r>
          </w:p>
          <w:p w14:paraId="41F7A13F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  <w:p w14:paraId="53F1BF08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after="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日生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歳</w:t>
            </w:r>
            <w:r>
              <w:rPr>
                <w:sz w:val="20"/>
              </w:rPr>
              <w:t>)</w:t>
            </w:r>
          </w:p>
        </w:tc>
      </w:tr>
      <w:tr w:rsidR="00AC3694" w14:paraId="3D3D6CD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65" w:type="dxa"/>
            <w:vAlign w:val="center"/>
          </w:tcPr>
          <w:p w14:paraId="6CFCB498" w14:textId="77777777" w:rsidR="00AC3694" w:rsidRDefault="00AC369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※児童氏名</w:t>
            </w:r>
          </w:p>
        </w:tc>
        <w:tc>
          <w:tcPr>
            <w:tcW w:w="3675" w:type="dxa"/>
          </w:tcPr>
          <w:p w14:paraId="35A91ACA" w14:textId="77777777" w:rsidR="00AC3694" w:rsidRDefault="00AC3694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男・女</w:t>
            </w:r>
            <w:r>
              <w:rPr>
                <w:sz w:val="20"/>
              </w:rPr>
              <w:t>)</w:t>
            </w:r>
          </w:p>
        </w:tc>
        <w:tc>
          <w:tcPr>
            <w:tcW w:w="5753" w:type="dxa"/>
            <w:vMerge/>
            <w:vAlign w:val="center"/>
          </w:tcPr>
          <w:p w14:paraId="33757CB1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AC3694" w14:paraId="08296628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793" w:type="dxa"/>
            <w:gridSpan w:val="3"/>
            <w:vAlign w:val="center"/>
          </w:tcPr>
          <w:p w14:paraId="78845195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 w:after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子どもの病状急変の場合、病児・病後児保育事業実施施設と連携し、保護者の責任のもとで適切に対応します。</w:t>
            </w:r>
          </w:p>
          <w:p w14:paraId="073AC229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  <w:p w14:paraId="74374A46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after="4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※保護者氏名　　　　　　　　　　</w:t>
            </w:r>
            <w:r w:rsidR="00CE7E6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</w:t>
            </w:r>
          </w:p>
        </w:tc>
      </w:tr>
    </w:tbl>
    <w:p w14:paraId="3740B06C" w14:textId="77777777" w:rsidR="00AC3694" w:rsidRDefault="00AC3694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 xml:space="preserve">　事業を利用するとき、この意見書を医療機関で記入してもらい、申請書に添付して提出してください。</w:t>
      </w:r>
    </w:p>
    <w:p w14:paraId="47BCF94C" w14:textId="77777777" w:rsidR="00AC3694" w:rsidRDefault="00AC3694">
      <w:pPr>
        <w:wordWrap w:val="0"/>
        <w:overflowPunct w:val="0"/>
        <w:autoSpaceDE w:val="0"/>
        <w:autoSpaceDN w:val="0"/>
        <w:rPr>
          <w:sz w:val="20"/>
        </w:rPr>
      </w:pPr>
    </w:p>
    <w:p w14:paraId="37B4BF30" w14:textId="77777777" w:rsidR="00AC3694" w:rsidRDefault="00AC3694">
      <w:pPr>
        <w:wordWrap w:val="0"/>
        <w:overflowPunct w:val="0"/>
        <w:autoSpaceDE w:val="0"/>
        <w:autoSpaceDN w:val="0"/>
        <w:rPr>
          <w:sz w:val="20"/>
        </w:rPr>
      </w:pPr>
    </w:p>
    <w:p w14:paraId="2C176177" w14:textId="77777777" w:rsidR="00AC3694" w:rsidRDefault="00AC3694">
      <w:pPr>
        <w:wordWrap w:val="0"/>
        <w:overflowPunct w:val="0"/>
        <w:autoSpaceDE w:val="0"/>
        <w:autoSpaceDN w:val="0"/>
        <w:rPr>
          <w:sz w:val="20"/>
        </w:rPr>
      </w:pPr>
    </w:p>
    <w:p w14:paraId="1802E195" w14:textId="77777777" w:rsidR="00AC3694" w:rsidRDefault="00AC3694">
      <w:pPr>
        <w:wordWrap w:val="0"/>
        <w:overflowPunct w:val="0"/>
        <w:autoSpaceDE w:val="0"/>
        <w:autoSpaceDN w:val="0"/>
        <w:spacing w:line="200" w:lineRule="exact"/>
        <w:rPr>
          <w:sz w:val="20"/>
          <w:u w:val="single"/>
        </w:rPr>
      </w:pPr>
    </w:p>
    <w:p w14:paraId="4194D251" w14:textId="481F4E7D" w:rsidR="00AC3694" w:rsidRDefault="00A47C87">
      <w:pPr>
        <w:wordWrap w:val="0"/>
        <w:overflowPunct w:val="0"/>
        <w:autoSpaceDE w:val="0"/>
        <w:autoSpaceDN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528BF3" wp14:editId="41D94B0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867525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BEC3A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54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" o:allowincell="f" strokeweight="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 wp14:anchorId="0FCF9783" wp14:editId="4C67DC30">
                <wp:simplePos x="0" y="0"/>
                <wp:positionH relativeFrom="column">
                  <wp:posOffset>5836285</wp:posOffset>
                </wp:positionH>
                <wp:positionV relativeFrom="paragraph">
                  <wp:posOffset>1983740</wp:posOffset>
                </wp:positionV>
                <wp:extent cx="928370" cy="27178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1780"/>
                          <a:chOff x="9395" y="8111"/>
                          <a:chExt cx="1294" cy="499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9395" y="8111"/>
                            <a:ext cx="115" cy="499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 rot="10800000">
                            <a:off x="10574" y="8111"/>
                            <a:ext cx="115" cy="499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8C357" id="Group 3" o:spid="_x0000_s1026" style="position:absolute;left:0;text-align:left;margin-left:459.55pt;margin-top:156.2pt;width:73.1pt;height:21.4pt;z-index:251657728" coordorigin="9395,8111" coordsize="1294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7" type="#_x0000_t85" style="position:absolute;left:9395;top:8111;width:1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fawgAAANoAAAAPAAAAZHJzL2Rvd25yZXYueG1sRI9Ba8JA&#10;FITvBf/D8gQvRTcKlh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AjixfawgAAANoAAAAPAAAA&#10;AAAAAAAAAAAAAAcCAABkcnMvZG93bnJldi54bWxQSwUGAAAAAAMAAwC3AAAA9gIAAAAA&#10;" adj="0" strokeweight=".5pt"/>
                <v:shape id="AutoShape 5" o:spid="_x0000_s1028" type="#_x0000_t85" style="position:absolute;left:10574;top:8111;width:115;height:49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" adj="0" strokeweight=".5pt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0" allowOverlap="1" wp14:anchorId="29F432D7" wp14:editId="2A7F7200">
                <wp:simplePos x="0" y="0"/>
                <wp:positionH relativeFrom="column">
                  <wp:posOffset>4067175</wp:posOffset>
                </wp:positionH>
                <wp:positionV relativeFrom="paragraph">
                  <wp:posOffset>1984375</wp:posOffset>
                </wp:positionV>
                <wp:extent cx="1508760" cy="27178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271780"/>
                          <a:chOff x="6870" y="8111"/>
                          <a:chExt cx="2152" cy="499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6870" y="8111"/>
                            <a:ext cx="115" cy="499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 rot="10800000">
                            <a:off x="8907" y="8111"/>
                            <a:ext cx="115" cy="499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AD459" id="Group 6" o:spid="_x0000_s1026" style="position:absolute;left:0;text-align:left;margin-left:320.25pt;margin-top:156.25pt;width:118.8pt;height:21.4pt;z-index:251656704" coordorigin="6870,8111" coordsize="2152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" o:allowincell="f">
                <v:shape id="AutoShape 7" o:spid="_x0000_s1027" type="#_x0000_t85" style="position:absolute;left:6870;top:8111;width:1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<v:shape id="AutoShape 8" o:spid="_x0000_s1028" type="#_x0000_t85" style="position:absolute;left:8907;top:8111;width:115;height:49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adj="0" strokeweight=".5pt"/>
                <w10:anchorlock/>
              </v:group>
            </w:pict>
          </mc:Fallback>
        </mc:AlternateContent>
      </w:r>
      <w:r w:rsidR="00AC3694">
        <w:rPr>
          <w:rFonts w:hint="eastAsia"/>
          <w:sz w:val="20"/>
        </w:rPr>
        <w:t xml:space="preserve">　これより下記は医療機関で記入してください。</w:t>
      </w:r>
      <w:r w:rsidR="00AC3694">
        <w:rPr>
          <w:sz w:val="20"/>
        </w:rPr>
        <w:t>(</w:t>
      </w:r>
      <w:r w:rsidR="00AC3694">
        <w:rPr>
          <w:rFonts w:hint="eastAsia"/>
          <w:sz w:val="20"/>
        </w:rPr>
        <w:t>病名、症状は□にレ印でお願いします。</w:t>
      </w:r>
      <w:r w:rsidR="00AC3694">
        <w:rPr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420"/>
        <w:gridCol w:w="2940"/>
        <w:gridCol w:w="2940"/>
        <w:gridCol w:w="1763"/>
      </w:tblGrid>
      <w:tr w:rsidR="00AC3694" w14:paraId="02FC7FB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30" w:type="dxa"/>
            <w:gridSpan w:val="5"/>
            <w:vAlign w:val="center"/>
          </w:tcPr>
          <w:p w14:paraId="05554851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 w:after="40"/>
              <w:rPr>
                <w:sz w:val="20"/>
              </w:rPr>
            </w:pPr>
            <w:r>
              <w:rPr>
                <w:rFonts w:hint="eastAsia"/>
                <w:spacing w:val="180"/>
                <w:sz w:val="20"/>
              </w:rPr>
              <w:t>疾病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763" w:type="dxa"/>
            <w:vAlign w:val="center"/>
          </w:tcPr>
          <w:p w14:paraId="33C40B91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 w:after="40"/>
              <w:jc w:val="center"/>
              <w:rPr>
                <w:sz w:val="20"/>
              </w:rPr>
            </w:pPr>
            <w:r>
              <w:rPr>
                <w:rFonts w:hint="eastAsia"/>
                <w:spacing w:val="90"/>
                <w:sz w:val="20"/>
              </w:rPr>
              <w:t>病</w:t>
            </w:r>
            <w:r>
              <w:rPr>
                <w:rFonts w:hint="eastAsia"/>
                <w:sz w:val="20"/>
              </w:rPr>
              <w:t>状</w:t>
            </w:r>
          </w:p>
        </w:tc>
      </w:tr>
      <w:tr w:rsidR="00AC3694" w14:paraId="2DFBCEFA" w14:textId="77777777">
        <w:tblPrEx>
          <w:tblCellMar>
            <w:top w:w="0" w:type="dxa"/>
            <w:bottom w:w="0" w:type="dxa"/>
          </w:tblCellMar>
        </w:tblPrEx>
        <w:trPr>
          <w:cantSplit/>
          <w:trHeight w:val="2973"/>
        </w:trPr>
        <w:tc>
          <w:tcPr>
            <w:tcW w:w="3150" w:type="dxa"/>
            <w:gridSpan w:val="3"/>
          </w:tcPr>
          <w:p w14:paraId="2BBD22C5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流行性耳下腺炎</w:t>
            </w:r>
          </w:p>
          <w:p w14:paraId="11EBA063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麻疹</w:t>
            </w:r>
          </w:p>
          <w:p w14:paraId="17749EA7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水痘</w:t>
            </w:r>
          </w:p>
          <w:p w14:paraId="6FF73858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百日咳</w:t>
            </w:r>
          </w:p>
          <w:p w14:paraId="7A397356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インフルエンザ</w:t>
            </w:r>
            <w:r>
              <w:rPr>
                <w:sz w:val="20"/>
              </w:rPr>
              <w:t>(A</w:t>
            </w:r>
            <w:r>
              <w:rPr>
                <w:rFonts w:hint="eastAsia"/>
                <w:sz w:val="20"/>
              </w:rPr>
              <w:t>型・</w:t>
            </w:r>
            <w:r>
              <w:rPr>
                <w:sz w:val="20"/>
              </w:rPr>
              <w:t>B</w:t>
            </w:r>
            <w:r>
              <w:rPr>
                <w:rFonts w:hint="eastAsia"/>
                <w:sz w:val="20"/>
              </w:rPr>
              <w:t>型</w:t>
            </w:r>
            <w:r>
              <w:rPr>
                <w:sz w:val="20"/>
              </w:rPr>
              <w:t>)</w:t>
            </w:r>
          </w:p>
          <w:p w14:paraId="090AB5B0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sz w:val="20"/>
              </w:rPr>
              <w:t>RS</w:t>
            </w:r>
            <w:r>
              <w:rPr>
                <w:rFonts w:hint="eastAsia"/>
                <w:sz w:val="20"/>
              </w:rPr>
              <w:t>ウイルス感染症</w:t>
            </w:r>
          </w:p>
          <w:p w14:paraId="7AE8D5C2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単純疱疹</w:t>
            </w:r>
          </w:p>
          <w:p w14:paraId="515D75DA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帯状疱疹</w:t>
            </w:r>
          </w:p>
        </w:tc>
        <w:tc>
          <w:tcPr>
            <w:tcW w:w="2940" w:type="dxa"/>
          </w:tcPr>
          <w:p w14:paraId="097F0823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感染症候群</w:t>
            </w:r>
          </w:p>
          <w:p w14:paraId="6967D551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感冒性嘔吐症</w:t>
            </w:r>
          </w:p>
          <w:p w14:paraId="4F6F83E1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感染性胃腸炎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細菌性</w:t>
            </w:r>
            <w:r>
              <w:rPr>
                <w:sz w:val="20"/>
              </w:rPr>
              <w:t>)</w:t>
            </w:r>
          </w:p>
          <w:p w14:paraId="04232775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感染性胃腸炎</w:t>
            </w:r>
          </w:p>
          <w:p w14:paraId="53AD6960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ウイルス性：　　　　　</w:t>
            </w:r>
            <w:r>
              <w:rPr>
                <w:sz w:val="20"/>
              </w:rPr>
              <w:t>)</w:t>
            </w:r>
          </w:p>
          <w:p w14:paraId="3EB078B8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溶連菌感染症</w:t>
            </w:r>
          </w:p>
          <w:p w14:paraId="1313F374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アデノウイルス感染症</w:t>
            </w:r>
          </w:p>
          <w:p w14:paraId="7F6F5CFD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ヘルパンギーナ</w:t>
            </w:r>
          </w:p>
          <w:p w14:paraId="6E4F4A6C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突発性発疹</w:t>
            </w:r>
          </w:p>
          <w:p w14:paraId="72E6FC74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手足口病</w:t>
            </w:r>
          </w:p>
          <w:p w14:paraId="226FEBA6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after="30"/>
              <w:rPr>
                <w:sz w:val="20"/>
              </w:rPr>
            </w:pPr>
            <w:r>
              <w:rPr>
                <w:rFonts w:hint="eastAsia"/>
                <w:sz w:val="20"/>
              </w:rPr>
              <w:t>□　伝染性紅斑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りんご病</w:t>
            </w:r>
            <w:r>
              <w:rPr>
                <w:sz w:val="20"/>
              </w:rPr>
              <w:t>)</w:t>
            </w:r>
          </w:p>
        </w:tc>
        <w:tc>
          <w:tcPr>
            <w:tcW w:w="2940" w:type="dxa"/>
          </w:tcPr>
          <w:p w14:paraId="3AAFFC5F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咽頭炎・扁桃炎</w:t>
            </w:r>
          </w:p>
          <w:p w14:paraId="0C71A3C7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気管支炎</w:t>
            </w:r>
          </w:p>
          <w:p w14:paraId="7EA4C5E8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気管支喘息</w:t>
            </w:r>
          </w:p>
          <w:p w14:paraId="12495377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喘息性気管支炎</w:t>
            </w:r>
          </w:p>
          <w:p w14:paraId="2213AB36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中耳炎・外耳炎</w:t>
            </w:r>
          </w:p>
          <w:p w14:paraId="679C0C2F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結膜炎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流角結を含む</w:t>
            </w:r>
            <w:r>
              <w:rPr>
                <w:sz w:val="20"/>
              </w:rPr>
              <w:t>)</w:t>
            </w:r>
          </w:p>
          <w:p w14:paraId="688C518C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膿痂疹</w:t>
            </w:r>
          </w:p>
          <w:p w14:paraId="6A2145F8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外傷</w:t>
            </w:r>
          </w:p>
          <w:p w14:paraId="19861A55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その他</w:t>
            </w:r>
          </w:p>
        </w:tc>
        <w:tc>
          <w:tcPr>
            <w:tcW w:w="1763" w:type="dxa"/>
          </w:tcPr>
          <w:p w14:paraId="48ACDD2F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発熱</w:t>
            </w:r>
          </w:p>
          <w:p w14:paraId="2AAE37A8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下痢</w:t>
            </w:r>
          </w:p>
          <w:p w14:paraId="7899EADD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嘔吐</w:t>
            </w:r>
          </w:p>
          <w:p w14:paraId="43D42163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咳嗽</w:t>
            </w:r>
          </w:p>
          <w:p w14:paraId="3C11AB9B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喘鳴</w:t>
            </w:r>
          </w:p>
          <w:p w14:paraId="0CF12E95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発疹</w:t>
            </w:r>
          </w:p>
          <w:p w14:paraId="1B94B25E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鼻汁</w:t>
            </w:r>
          </w:p>
          <w:p w14:paraId="328B8861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□　その他</w:t>
            </w:r>
          </w:p>
        </w:tc>
      </w:tr>
      <w:tr w:rsidR="00AC3694" w14:paraId="28F73DB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vMerge w:val="restart"/>
          </w:tcPr>
          <w:p w14:paraId="30400937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jc w:val="distribute"/>
              <w:rPr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医師から</w:t>
            </w:r>
            <w:r>
              <w:rPr>
                <w:rFonts w:hint="eastAsia"/>
                <w:sz w:val="20"/>
              </w:rPr>
              <w:t>の意見</w:t>
            </w:r>
          </w:p>
          <w:p w14:paraId="23AE45E5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after="100"/>
              <w:rPr>
                <w:sz w:val="20"/>
              </w:rPr>
            </w:pPr>
          </w:p>
          <w:p w14:paraId="6FBC1D88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上記の症状・病名における病児・病後児保育事業実施施設の対応について</w:t>
            </w:r>
          </w:p>
        </w:tc>
        <w:tc>
          <w:tcPr>
            <w:tcW w:w="9323" w:type="dxa"/>
            <w:gridSpan w:val="5"/>
          </w:tcPr>
          <w:p w14:paraId="1EC5E537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30"/>
              <w:rPr>
                <w:sz w:val="20"/>
              </w:rPr>
            </w:pPr>
            <w:r>
              <w:rPr>
                <w:rFonts w:hint="eastAsia"/>
                <w:sz w:val="20"/>
              </w:rPr>
              <w:t>連絡事項</w:t>
            </w:r>
          </w:p>
        </w:tc>
      </w:tr>
      <w:tr w:rsidR="00AC3694" w14:paraId="5961E9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14:paraId="3008051A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EB88BF0" w14:textId="77777777" w:rsidR="00AC3694" w:rsidRDefault="00AC369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安静度</w:t>
            </w:r>
          </w:p>
        </w:tc>
        <w:tc>
          <w:tcPr>
            <w:tcW w:w="8063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48DD59B1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/>
              <w:rPr>
                <w:sz w:val="20"/>
              </w:rPr>
            </w:pPr>
            <w:r>
              <w:rPr>
                <w:rFonts w:hint="eastAsia"/>
                <w:sz w:val="20"/>
              </w:rPr>
              <w:t>□　ベッド上安静　　　□　室内安静　　　□隔離室で隔離</w:t>
            </w:r>
          </w:p>
          <w:p w14:paraId="6EC6BD87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after="40"/>
              <w:rPr>
                <w:sz w:val="20"/>
              </w:rPr>
            </w:pPr>
            <w:r>
              <w:rPr>
                <w:rFonts w:hint="eastAsia"/>
                <w:sz w:val="20"/>
              </w:rPr>
              <w:t>□　室内保育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他児と室内で普通に遊んでよい</w:t>
            </w:r>
            <w:r>
              <w:rPr>
                <w:sz w:val="20"/>
              </w:rPr>
              <w:t>)</w:t>
            </w:r>
          </w:p>
        </w:tc>
      </w:tr>
      <w:tr w:rsidR="00AC3694" w14:paraId="2271B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14:paraId="1C3EAE0C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A7BBC2" w14:textId="77777777" w:rsidR="00AC3694" w:rsidRDefault="00AC369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飲食</w:t>
            </w:r>
          </w:p>
        </w:tc>
        <w:tc>
          <w:tcPr>
            <w:tcW w:w="8063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CDABA32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/>
              <w:rPr>
                <w:sz w:val="20"/>
              </w:rPr>
            </w:pPr>
            <w:r>
              <w:rPr>
                <w:rFonts w:hint="eastAsia"/>
                <w:sz w:val="20"/>
              </w:rPr>
              <w:t>□　ミルク　　□　お茶　　　□　湯冷まし　　□　果汁　　□　イオン飲料</w:t>
            </w:r>
          </w:p>
          <w:p w14:paraId="4E25FD42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after="40"/>
              <w:rPr>
                <w:sz w:val="20"/>
              </w:rPr>
            </w:pPr>
            <w:r>
              <w:rPr>
                <w:rFonts w:hint="eastAsia"/>
                <w:sz w:val="20"/>
              </w:rPr>
              <w:t>□　おかゆ　　□　普通食　　□　軟食　　　　□　その他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sz w:val="20"/>
              </w:rPr>
              <w:t>)</w:t>
            </w:r>
          </w:p>
        </w:tc>
      </w:tr>
      <w:tr w:rsidR="00AC3694" w14:paraId="069050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vAlign w:val="center"/>
          </w:tcPr>
          <w:p w14:paraId="7FCB528E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62B19BB" w14:textId="77777777" w:rsidR="00AC3694" w:rsidRDefault="00AC369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投薬等</w:t>
            </w:r>
          </w:p>
        </w:tc>
        <w:tc>
          <w:tcPr>
            <w:tcW w:w="8063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2E86F66C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before="40"/>
              <w:rPr>
                <w:sz w:val="20"/>
              </w:rPr>
            </w:pPr>
            <w:r>
              <w:rPr>
                <w:rFonts w:hint="eastAsia"/>
                <w:sz w:val="20"/>
              </w:rPr>
              <w:t>□　朝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自宅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□　昼　　□　食間　　□　夕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自宅</w:t>
            </w:r>
            <w:r>
              <w:rPr>
                <w:sz w:val="20"/>
              </w:rPr>
              <w:t>)</w:t>
            </w:r>
          </w:p>
          <w:p w14:paraId="0AA85EC3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飲み薬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粉・水薬</w:t>
            </w:r>
            <w:r>
              <w:rPr>
                <w:sz w:val="20"/>
              </w:rPr>
              <w:t>)(</w:t>
            </w:r>
            <w:r>
              <w:rPr>
                <w:rFonts w:hint="eastAsia"/>
                <w:sz w:val="20"/>
              </w:rPr>
              <w:t xml:space="preserve">抗菌剤・整腸剤・鎮咳剤・その他　　　　　　　　　　　</w:t>
            </w:r>
            <w:r>
              <w:rPr>
                <w:sz w:val="20"/>
              </w:rPr>
              <w:t>)</w:t>
            </w:r>
          </w:p>
          <w:p w14:paraId="784803ED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貼り薬　　□　軟膏　　□　その他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sz w:val="20"/>
              </w:rPr>
              <w:t>)</w:t>
            </w:r>
          </w:p>
          <w:p w14:paraId="7DCB97ED" w14:textId="77777777" w:rsidR="00AC3694" w:rsidRDefault="00AC3694">
            <w:pPr>
              <w:wordWrap w:val="0"/>
              <w:overflowPunct w:val="0"/>
              <w:autoSpaceDE w:val="0"/>
              <w:autoSpaceDN w:val="0"/>
              <w:spacing w:after="40"/>
              <w:rPr>
                <w:sz w:val="20"/>
              </w:rPr>
            </w:pPr>
            <w:r>
              <w:rPr>
                <w:rFonts w:hint="eastAsia"/>
                <w:sz w:val="20"/>
              </w:rPr>
              <w:t>□　吸引・吸入の必要性</w:t>
            </w:r>
          </w:p>
        </w:tc>
      </w:tr>
      <w:tr w:rsidR="00AC3694" w14:paraId="59941FC4" w14:textId="77777777">
        <w:tblPrEx>
          <w:tblCellMar>
            <w:top w:w="0" w:type="dxa"/>
            <w:bottom w:w="0" w:type="dxa"/>
          </w:tblCellMar>
        </w:tblPrEx>
        <w:trPr>
          <w:cantSplit/>
          <w:trHeight w:val="2568"/>
        </w:trPr>
        <w:tc>
          <w:tcPr>
            <w:tcW w:w="10793" w:type="dxa"/>
            <w:gridSpan w:val="6"/>
            <w:vAlign w:val="center"/>
          </w:tcPr>
          <w:p w14:paraId="69717811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診察日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年　　　月　　　日</w:t>
            </w:r>
            <w:r>
              <w:rPr>
                <w:sz w:val="20"/>
              </w:rPr>
              <w:t>)</w:t>
            </w:r>
          </w:p>
          <w:p w14:paraId="411806A2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□　①　病児・病後児保育事業の利用ができる。</w:t>
            </w:r>
          </w:p>
          <w:p w14:paraId="51C34240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□　②　病児・病後児保育事業の利用はできない。</w:t>
            </w:r>
          </w:p>
          <w:p w14:paraId="4AD18371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  <w:p w14:paraId="62AC58FF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医療機関名</w:t>
            </w:r>
          </w:p>
          <w:p w14:paraId="08DF0B67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  <w:p w14:paraId="6FC51CF2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医師名　　　　　　　　　　</w:t>
            </w:r>
            <w:r w:rsidR="00CE7E61">
              <w:rPr>
                <w:rFonts w:hint="eastAsia"/>
                <w:sz w:val="20"/>
              </w:rPr>
              <w:t xml:space="preserve">　</w:t>
            </w:r>
          </w:p>
          <w:p w14:paraId="77F46865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  <w:p w14:paraId="7655EDE3" w14:textId="77777777" w:rsidR="00AC3694" w:rsidRDefault="00AC369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pacing w:val="90"/>
                <w:sz w:val="20"/>
              </w:rPr>
              <w:t>住</w:t>
            </w:r>
            <w:r>
              <w:rPr>
                <w:rFonts w:hint="eastAsia"/>
                <w:sz w:val="20"/>
              </w:rPr>
              <w:t>所　　　　　　　　　　　　　　　　　　　　　　　　　電話</w:t>
            </w:r>
          </w:p>
        </w:tc>
      </w:tr>
    </w:tbl>
    <w:p w14:paraId="22937740" w14:textId="77777777" w:rsidR="00AC3694" w:rsidRDefault="00AC3694">
      <w:pPr>
        <w:wordWrap w:val="0"/>
        <w:overflowPunct w:val="0"/>
        <w:autoSpaceDE w:val="0"/>
        <w:autoSpaceDN w:val="0"/>
        <w:rPr>
          <w:sz w:val="20"/>
        </w:rPr>
      </w:pPr>
    </w:p>
    <w:sectPr w:rsidR="00AC3694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9C47" w14:textId="77777777" w:rsidR="00435809" w:rsidRDefault="00435809">
      <w:r>
        <w:separator/>
      </w:r>
    </w:p>
  </w:endnote>
  <w:endnote w:type="continuationSeparator" w:id="0">
    <w:p w14:paraId="40915C1B" w14:textId="77777777" w:rsidR="00435809" w:rsidRDefault="0043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2911" w14:textId="77777777" w:rsidR="00435809" w:rsidRDefault="00435809">
      <w:r>
        <w:separator/>
      </w:r>
    </w:p>
  </w:footnote>
  <w:footnote w:type="continuationSeparator" w:id="0">
    <w:p w14:paraId="518A0B6F" w14:textId="77777777" w:rsidR="00435809" w:rsidRDefault="0043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94"/>
    <w:rsid w:val="001D6876"/>
    <w:rsid w:val="00435809"/>
    <w:rsid w:val="005624AA"/>
    <w:rsid w:val="007622F5"/>
    <w:rsid w:val="00A35C0E"/>
    <w:rsid w:val="00A47C87"/>
    <w:rsid w:val="00AC3694"/>
    <w:rsid w:val="00C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1ABBF87D"/>
  <w14:defaultImageDpi w14:val="0"/>
  <w15:docId w15:val="{CFAF994E-324C-4613-ACFA-0E11F6F0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2</cp:revision>
  <cp:lastPrinted>2009-02-06T09:07:00Z</cp:lastPrinted>
  <dcterms:created xsi:type="dcterms:W3CDTF">2023-06-01T02:04:00Z</dcterms:created>
  <dcterms:modified xsi:type="dcterms:W3CDTF">2023-06-01T02:04:00Z</dcterms:modified>
</cp:coreProperties>
</file>